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6EB" w:rsidRPr="006D510E" w:rsidRDefault="003976EB" w:rsidP="003976EB">
      <w:pPr>
        <w:jc w:val="center"/>
        <w:rPr>
          <w:rFonts w:ascii="Tahoma" w:hAnsi="Tahoma" w:cs="Tahoma"/>
          <w:color w:val="CC0000"/>
          <w:sz w:val="12"/>
          <w:szCs w:val="12"/>
        </w:rPr>
      </w:pPr>
    </w:p>
    <w:p w:rsidR="000126D1" w:rsidRDefault="00F51CE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182.35pt;margin-top:4.1pt;width:374.2pt;height:79.75pt;z-index:2;mso-wrap-distance-left:2.88pt;mso-wrap-distance-top:2.88pt;mso-wrap-distance-right:2.88pt;mso-wrap-distance-bottom:2.88pt" filled="f" stroked="f" insetpen="t" o:cliptowrap="t">
            <v:fill color2="black"/>
            <v:shadow color="#ccc"/>
            <v:textbox style="mso-next-textbox:#_x0000_s1058;mso-column-margin:2mm" inset="2.88pt,2.88pt,2.88pt,2.88pt">
              <w:txbxContent>
                <w:p w:rsidR="0057680A" w:rsidRPr="006D510E" w:rsidRDefault="0057680A" w:rsidP="0057680A">
                  <w:pPr>
                    <w:jc w:val="center"/>
                    <w:rPr>
                      <w:rFonts w:ascii="Coronet" w:hAnsi="Coronet" w:cs="Tahoma"/>
                      <w:color w:val="CC0000"/>
                      <w:sz w:val="80"/>
                      <w:szCs w:val="80"/>
                    </w:rPr>
                  </w:pPr>
                  <w:r w:rsidRPr="006D510E">
                    <w:rPr>
                      <w:rFonts w:ascii="Coronet" w:hAnsi="Coronet" w:cs="Tahoma"/>
                      <w:color w:val="CC0000"/>
                      <w:sz w:val="80"/>
                      <w:szCs w:val="80"/>
                    </w:rPr>
                    <w:t>Vins fins d’Alsace</w:t>
                  </w:r>
                </w:p>
                <w:p w:rsidR="0057680A" w:rsidRPr="006D510E" w:rsidRDefault="0057680A" w:rsidP="0057680A">
                  <w:pPr>
                    <w:jc w:val="center"/>
                    <w:rPr>
                      <w:rFonts w:ascii="Tahoma" w:hAnsi="Tahoma" w:cs="Tahoma"/>
                      <w:color w:val="CC0000"/>
                      <w:sz w:val="30"/>
                      <w:szCs w:val="30"/>
                    </w:rPr>
                  </w:pPr>
                  <w:r w:rsidRPr="006D510E">
                    <w:rPr>
                      <w:rFonts w:ascii="Tahoma" w:hAnsi="Tahoma" w:cs="Tahoma"/>
                      <w:color w:val="CC0000"/>
                      <w:sz w:val="30"/>
                      <w:szCs w:val="30"/>
                    </w:rPr>
                    <w:t>Vigneron-Récoltant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41.75pt">
            <v:imagedata r:id="rId4" o:title="Z_Noir_Fond_transparent"/>
          </v:shape>
        </w:pict>
      </w:r>
    </w:p>
    <w:p w:rsidR="00CE2693" w:rsidRDefault="003723DF" w:rsidP="003723DF">
      <w:pPr>
        <w:ind w:left="3119" w:firstLine="9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       </w:t>
      </w:r>
      <w:r w:rsidR="00CE2693" w:rsidRPr="00192264">
        <w:rPr>
          <w:rFonts w:ascii="Tahoma" w:hAnsi="Tahoma" w:cs="Tahoma"/>
          <w:b/>
          <w:sz w:val="28"/>
          <w:szCs w:val="28"/>
        </w:rPr>
        <w:t>Fiche Technique</w:t>
      </w:r>
    </w:p>
    <w:p w:rsidR="003723DF" w:rsidRPr="00192264" w:rsidRDefault="00F51CE4" w:rsidP="00BB31D9">
      <w:pPr>
        <w:ind w:left="3252" w:firstLine="9"/>
        <w:rPr>
          <w:rFonts w:ascii="Tahoma" w:hAnsi="Tahoma" w:cs="Tahoma"/>
          <w:b/>
          <w:sz w:val="28"/>
          <w:szCs w:val="28"/>
        </w:rPr>
      </w:pPr>
      <w:r w:rsidRPr="00F51CE4">
        <w:rPr>
          <w:noProof/>
        </w:rPr>
        <w:pict>
          <v:shape id="Image 8" o:spid="_x0000_s1052" type="#_x0000_t75" alt="Photo de raisin de pinot-noir, California" style="position:absolute;left:0;text-align:left;margin-left:.75pt;margin-top:194.65pt;width:150pt;height:194.8pt;z-index:1;visibility:visible;mso-position-horizontal-relative:margin;mso-position-vertical-relative:margin">
            <v:imagedata r:id="rId5" o:title="Photo de raisin de pinot-noir, California"/>
            <w10:wrap type="square" anchorx="margin" anchory="margin"/>
          </v:shape>
        </w:pict>
      </w:r>
    </w:p>
    <w:p w:rsidR="003A5D77" w:rsidRDefault="00CF45C3" w:rsidP="00CF45C3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        </w:t>
      </w:r>
      <w:r w:rsidR="00CE2693" w:rsidRPr="003976EB">
        <w:rPr>
          <w:rFonts w:ascii="Tahoma" w:hAnsi="Tahoma" w:cs="Tahoma"/>
          <w:b/>
          <w:sz w:val="22"/>
          <w:szCs w:val="22"/>
        </w:rPr>
        <w:t>Dénomination commerciale </w:t>
      </w:r>
      <w:r w:rsidR="003723DF">
        <w:rPr>
          <w:rFonts w:ascii="Tahoma" w:hAnsi="Tahoma" w:cs="Tahoma"/>
          <w:sz w:val="22"/>
          <w:szCs w:val="22"/>
        </w:rPr>
        <w:t>: PINOT NOIR</w:t>
      </w:r>
    </w:p>
    <w:p w:rsidR="00CE2693" w:rsidRPr="00CF45C3" w:rsidRDefault="00CE2693" w:rsidP="00CF45C3">
      <w:pPr>
        <w:tabs>
          <w:tab w:val="left" w:pos="3402"/>
        </w:tabs>
        <w:ind w:left="2266" w:firstLine="853"/>
        <w:rPr>
          <w:rFonts w:ascii="Tahoma" w:hAnsi="Tahoma" w:cs="Tahoma"/>
          <w:b/>
          <w:sz w:val="22"/>
          <w:szCs w:val="22"/>
        </w:rPr>
      </w:pPr>
      <w:r w:rsidRPr="00CF45C3">
        <w:rPr>
          <w:rFonts w:ascii="Tahoma" w:hAnsi="Tahoma" w:cs="Tahoma"/>
          <w:b/>
          <w:sz w:val="22"/>
          <w:szCs w:val="22"/>
        </w:rPr>
        <w:t>Jean-Bernard ZIEGLER</w:t>
      </w:r>
    </w:p>
    <w:p w:rsidR="00810859" w:rsidRPr="003976EB" w:rsidRDefault="00810859" w:rsidP="00CF45C3">
      <w:pPr>
        <w:tabs>
          <w:tab w:val="left" w:pos="3402"/>
        </w:tabs>
        <w:ind w:left="2266" w:firstLine="853"/>
        <w:jc w:val="center"/>
        <w:rPr>
          <w:rFonts w:ascii="Tahoma" w:hAnsi="Tahoma" w:cs="Tahoma"/>
          <w:sz w:val="22"/>
          <w:szCs w:val="22"/>
        </w:rPr>
      </w:pPr>
    </w:p>
    <w:p w:rsidR="00CE2693" w:rsidRPr="003976EB" w:rsidRDefault="00CE2693" w:rsidP="00CF45C3">
      <w:pPr>
        <w:tabs>
          <w:tab w:val="left" w:pos="3402"/>
        </w:tabs>
        <w:ind w:left="2266" w:firstLine="853"/>
        <w:rPr>
          <w:rFonts w:ascii="Tahoma" w:hAnsi="Tahoma" w:cs="Tahoma"/>
          <w:sz w:val="22"/>
          <w:szCs w:val="22"/>
        </w:rPr>
      </w:pPr>
      <w:r w:rsidRPr="003976EB">
        <w:rPr>
          <w:rFonts w:ascii="Tahoma" w:hAnsi="Tahoma" w:cs="Tahoma"/>
          <w:b/>
          <w:sz w:val="22"/>
          <w:szCs w:val="22"/>
        </w:rPr>
        <w:t>Cépage</w:t>
      </w:r>
      <w:r w:rsidR="00BB31D9">
        <w:rPr>
          <w:rFonts w:ascii="Tahoma" w:hAnsi="Tahoma" w:cs="Tahoma"/>
          <w:sz w:val="22"/>
          <w:szCs w:val="22"/>
        </w:rPr>
        <w:t> : Pinot Noir</w:t>
      </w:r>
    </w:p>
    <w:p w:rsidR="00CE2693" w:rsidRPr="003976EB" w:rsidRDefault="00CE2693" w:rsidP="00CF45C3">
      <w:pPr>
        <w:tabs>
          <w:tab w:val="left" w:pos="3402"/>
        </w:tabs>
        <w:ind w:left="2266" w:firstLine="853"/>
        <w:rPr>
          <w:rFonts w:ascii="Tahoma" w:hAnsi="Tahoma" w:cs="Tahoma"/>
          <w:sz w:val="22"/>
          <w:szCs w:val="22"/>
        </w:rPr>
      </w:pPr>
      <w:r w:rsidRPr="003976EB">
        <w:rPr>
          <w:rFonts w:ascii="Tahoma" w:hAnsi="Tahoma" w:cs="Tahoma"/>
          <w:b/>
          <w:sz w:val="22"/>
          <w:szCs w:val="22"/>
        </w:rPr>
        <w:t>Couleur</w:t>
      </w:r>
      <w:r w:rsidR="00BB31D9">
        <w:rPr>
          <w:rFonts w:ascii="Tahoma" w:hAnsi="Tahoma" w:cs="Tahoma"/>
          <w:sz w:val="22"/>
          <w:szCs w:val="22"/>
        </w:rPr>
        <w:t> : Rouge</w:t>
      </w:r>
    </w:p>
    <w:p w:rsidR="00CE2693" w:rsidRPr="003976EB" w:rsidRDefault="00CE2693" w:rsidP="00CF45C3">
      <w:pPr>
        <w:tabs>
          <w:tab w:val="left" w:pos="3402"/>
        </w:tabs>
        <w:ind w:left="2266" w:firstLine="853"/>
        <w:rPr>
          <w:rFonts w:ascii="Tahoma" w:hAnsi="Tahoma" w:cs="Tahoma"/>
          <w:sz w:val="22"/>
          <w:szCs w:val="22"/>
        </w:rPr>
      </w:pPr>
      <w:r w:rsidRPr="003976EB">
        <w:rPr>
          <w:rFonts w:ascii="Tahoma" w:hAnsi="Tahoma" w:cs="Tahoma"/>
          <w:b/>
          <w:sz w:val="22"/>
          <w:szCs w:val="22"/>
        </w:rPr>
        <w:t>Volume</w:t>
      </w:r>
      <w:r w:rsidRPr="003976EB">
        <w:rPr>
          <w:rFonts w:ascii="Tahoma" w:hAnsi="Tahoma" w:cs="Tahoma"/>
          <w:sz w:val="22"/>
          <w:szCs w:val="22"/>
        </w:rPr>
        <w:t> : 75 cl</w:t>
      </w:r>
    </w:p>
    <w:p w:rsidR="00CE2693" w:rsidRPr="003976EB" w:rsidRDefault="003723DF" w:rsidP="00CF45C3">
      <w:pPr>
        <w:tabs>
          <w:tab w:val="left" w:pos="3402"/>
        </w:tabs>
        <w:ind w:left="2266" w:firstLine="853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M</w:t>
      </w:r>
      <w:r w:rsidR="00CE2693" w:rsidRPr="003976EB">
        <w:rPr>
          <w:rFonts w:ascii="Tahoma" w:hAnsi="Tahoma" w:cs="Tahoma"/>
          <w:b/>
          <w:sz w:val="22"/>
          <w:szCs w:val="22"/>
        </w:rPr>
        <w:t>illésime</w:t>
      </w:r>
      <w:r w:rsidR="00605ADD">
        <w:rPr>
          <w:rFonts w:ascii="Tahoma" w:hAnsi="Tahoma" w:cs="Tahoma"/>
          <w:sz w:val="22"/>
          <w:szCs w:val="22"/>
        </w:rPr>
        <w:t> : 2022</w:t>
      </w:r>
    </w:p>
    <w:p w:rsidR="00CE2693" w:rsidRPr="003976EB" w:rsidRDefault="00CE2693" w:rsidP="00CF45C3">
      <w:pPr>
        <w:tabs>
          <w:tab w:val="left" w:pos="3402"/>
        </w:tabs>
        <w:ind w:left="2266" w:firstLine="853"/>
        <w:rPr>
          <w:rFonts w:ascii="Tahoma" w:hAnsi="Tahoma" w:cs="Tahoma"/>
          <w:sz w:val="22"/>
          <w:szCs w:val="22"/>
        </w:rPr>
      </w:pPr>
    </w:p>
    <w:p w:rsidR="00CE2693" w:rsidRDefault="00FE395B" w:rsidP="00CF45C3">
      <w:pPr>
        <w:tabs>
          <w:tab w:val="left" w:pos="3402"/>
        </w:tabs>
        <w:ind w:left="2266" w:firstLine="853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Age des vignes : </w:t>
      </w:r>
      <w:r w:rsidR="00CF0477">
        <w:rPr>
          <w:rFonts w:ascii="Tahoma" w:hAnsi="Tahoma" w:cs="Tahoma"/>
          <w:sz w:val="22"/>
          <w:szCs w:val="22"/>
        </w:rPr>
        <w:t>12</w:t>
      </w:r>
      <w:r w:rsidR="00636D3D">
        <w:rPr>
          <w:rFonts w:ascii="Tahoma" w:hAnsi="Tahoma" w:cs="Tahoma"/>
          <w:sz w:val="22"/>
          <w:szCs w:val="22"/>
        </w:rPr>
        <w:t xml:space="preserve"> </w:t>
      </w:r>
      <w:r w:rsidR="00810859">
        <w:rPr>
          <w:rFonts w:ascii="Tahoma" w:hAnsi="Tahoma" w:cs="Tahoma"/>
          <w:sz w:val="22"/>
          <w:szCs w:val="22"/>
        </w:rPr>
        <w:t xml:space="preserve">ans </w:t>
      </w:r>
    </w:p>
    <w:p w:rsidR="00CF45C3" w:rsidRDefault="00355119" w:rsidP="00CF45C3">
      <w:pPr>
        <w:ind w:left="2266" w:firstLine="853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Terroir :</w:t>
      </w:r>
      <w:r>
        <w:rPr>
          <w:rFonts w:ascii="Tahoma" w:hAnsi="Tahoma" w:cs="Tahoma"/>
          <w:sz w:val="22"/>
          <w:szCs w:val="22"/>
        </w:rPr>
        <w:t xml:space="preserve"> Argilo Calcaire</w:t>
      </w:r>
      <w:r w:rsidR="00CF45C3">
        <w:rPr>
          <w:rFonts w:ascii="Tahoma" w:hAnsi="Tahoma" w:cs="Tahoma"/>
          <w:sz w:val="22"/>
          <w:szCs w:val="22"/>
        </w:rPr>
        <w:t> </w:t>
      </w:r>
    </w:p>
    <w:p w:rsidR="00CF45C3" w:rsidRDefault="00CF45C3" w:rsidP="00CF45C3">
      <w:pPr>
        <w:ind w:left="2266" w:firstLine="853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Lieu Dit :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Effenberg</w:t>
      </w:r>
      <w:proofErr w:type="spellEnd"/>
    </w:p>
    <w:p w:rsidR="00355119" w:rsidRPr="003976EB" w:rsidRDefault="00CF45C3" w:rsidP="00CF45C3">
      <w:pPr>
        <w:ind w:left="2266" w:firstLine="853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</w:t>
      </w:r>
      <w:proofErr w:type="gramStart"/>
      <w:r w:rsidR="00810859">
        <w:rPr>
          <w:rFonts w:ascii="Tahoma" w:hAnsi="Tahoma" w:cs="Tahoma"/>
          <w:sz w:val="22"/>
          <w:szCs w:val="22"/>
        </w:rPr>
        <w:t>parcelle</w:t>
      </w:r>
      <w:proofErr w:type="gramEnd"/>
      <w:r w:rsidR="00810859">
        <w:rPr>
          <w:rFonts w:ascii="Tahoma" w:hAnsi="Tahoma" w:cs="Tahoma"/>
          <w:sz w:val="22"/>
          <w:szCs w:val="22"/>
        </w:rPr>
        <w:t xml:space="preserve"> issue de la colline</w:t>
      </w:r>
      <w:r>
        <w:rPr>
          <w:rFonts w:ascii="Tahoma" w:hAnsi="Tahoma" w:cs="Tahoma"/>
          <w:sz w:val="22"/>
          <w:szCs w:val="22"/>
        </w:rPr>
        <w:t xml:space="preserve"> du </w:t>
      </w:r>
      <w:r w:rsidR="008E774B">
        <w:rPr>
          <w:rFonts w:ascii="Tahoma" w:hAnsi="Tahoma" w:cs="Tahoma"/>
          <w:sz w:val="22"/>
          <w:szCs w:val="22"/>
        </w:rPr>
        <w:t>Bollenberg)</w:t>
      </w:r>
    </w:p>
    <w:p w:rsidR="00CE2693" w:rsidRPr="003976EB" w:rsidRDefault="00CE2693" w:rsidP="00CF45C3">
      <w:pPr>
        <w:pStyle w:val="Titre32"/>
        <w:shd w:val="clear" w:color="auto" w:fill="FFFFFF"/>
        <w:tabs>
          <w:tab w:val="left" w:pos="3402"/>
        </w:tabs>
        <w:spacing w:before="0" w:after="0"/>
        <w:ind w:left="2266" w:firstLine="853"/>
        <w:rPr>
          <w:rFonts w:ascii="Tahoma" w:hAnsi="Tahoma" w:cs="Tahoma"/>
          <w:b w:val="0"/>
          <w:color w:val="auto"/>
          <w:sz w:val="22"/>
          <w:szCs w:val="22"/>
        </w:rPr>
      </w:pPr>
      <w:r w:rsidRPr="003976EB">
        <w:rPr>
          <w:rFonts w:ascii="Tahoma" w:hAnsi="Tahoma" w:cs="Tahoma"/>
          <w:color w:val="auto"/>
          <w:sz w:val="22"/>
          <w:szCs w:val="22"/>
        </w:rPr>
        <w:t>Production</w:t>
      </w:r>
      <w:r w:rsidR="00605ADD">
        <w:rPr>
          <w:rFonts w:ascii="Tahoma" w:hAnsi="Tahoma" w:cs="Tahoma"/>
          <w:b w:val="0"/>
          <w:color w:val="auto"/>
          <w:sz w:val="22"/>
          <w:szCs w:val="22"/>
        </w:rPr>
        <w:t> </w:t>
      </w:r>
      <w:proofErr w:type="gramStart"/>
      <w:r w:rsidR="00605ADD">
        <w:rPr>
          <w:rFonts w:ascii="Tahoma" w:hAnsi="Tahoma" w:cs="Tahoma"/>
          <w:b w:val="0"/>
          <w:color w:val="auto"/>
          <w:sz w:val="22"/>
          <w:szCs w:val="22"/>
        </w:rPr>
        <w:t xml:space="preserve">: </w:t>
      </w:r>
      <w:r w:rsidR="00501B4A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="00CF0477">
        <w:rPr>
          <w:rFonts w:ascii="Tahoma" w:hAnsi="Tahoma" w:cs="Tahoma"/>
          <w:b w:val="0"/>
          <w:color w:val="auto"/>
          <w:sz w:val="22"/>
          <w:szCs w:val="22"/>
        </w:rPr>
        <w:t>agriculture</w:t>
      </w:r>
      <w:proofErr w:type="gramEnd"/>
      <w:r w:rsidR="00CF0477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="00501B4A">
        <w:rPr>
          <w:rFonts w:ascii="Tahoma" w:hAnsi="Tahoma" w:cs="Tahoma"/>
          <w:b w:val="0"/>
          <w:color w:val="auto"/>
          <w:sz w:val="22"/>
          <w:szCs w:val="22"/>
        </w:rPr>
        <w:t>biologique</w:t>
      </w:r>
    </w:p>
    <w:p w:rsidR="00CE2693" w:rsidRPr="003976EB" w:rsidRDefault="00F51CE4" w:rsidP="00907733">
      <w:pPr>
        <w:pStyle w:val="Titre32"/>
        <w:shd w:val="clear" w:color="auto" w:fill="FFFFFF"/>
        <w:tabs>
          <w:tab w:val="left" w:pos="3544"/>
        </w:tabs>
        <w:spacing w:before="0" w:after="0"/>
        <w:rPr>
          <w:rFonts w:ascii="Tahoma" w:hAnsi="Tahoma" w:cs="Tahoma"/>
          <w:b w:val="0"/>
          <w:color w:val="auto"/>
          <w:sz w:val="22"/>
          <w:szCs w:val="22"/>
        </w:rPr>
      </w:pPr>
      <w:r w:rsidRPr="00F51CE4">
        <w:rPr>
          <w:noProof/>
        </w:rPr>
        <w:pict>
          <v:shape id="_x0000_s1065" type="#_x0000_t75" style="position:absolute;margin-left:-20.25pt;margin-top:389.45pt;width:187.9pt;height:282.55pt;z-index:4;mso-position-horizontal-relative:margin;mso-position-vertical-relative:margin">
            <v:imagedata r:id="rId6" o:title="PINOT_NOIR"/>
            <w10:wrap type="square" anchorx="margin" anchory="margin"/>
          </v:shape>
        </w:pict>
      </w:r>
      <w:r w:rsidR="00907733">
        <w:rPr>
          <w:rFonts w:ascii="Tahoma" w:hAnsi="Tahoma" w:cs="Tahoma"/>
          <w:color w:val="auto"/>
          <w:sz w:val="22"/>
          <w:szCs w:val="22"/>
        </w:rPr>
        <w:t xml:space="preserve">             </w:t>
      </w:r>
      <w:r w:rsidR="00CE2693" w:rsidRPr="003976EB">
        <w:rPr>
          <w:rFonts w:ascii="Tahoma" w:hAnsi="Tahoma" w:cs="Tahoma"/>
          <w:color w:val="auto"/>
          <w:sz w:val="22"/>
          <w:szCs w:val="22"/>
        </w:rPr>
        <w:t>Vendange</w:t>
      </w:r>
      <w:r w:rsidR="000126D1">
        <w:rPr>
          <w:rFonts w:ascii="Tahoma" w:hAnsi="Tahoma" w:cs="Tahoma"/>
          <w:b w:val="0"/>
          <w:color w:val="auto"/>
          <w:sz w:val="22"/>
          <w:szCs w:val="22"/>
        </w:rPr>
        <w:t xml:space="preserve"> : manuelle </w:t>
      </w:r>
    </w:p>
    <w:p w:rsidR="00CE2693" w:rsidRPr="00CF0477" w:rsidRDefault="00CE2693" w:rsidP="00AF5193">
      <w:pPr>
        <w:pStyle w:val="Titre32"/>
        <w:shd w:val="clear" w:color="auto" w:fill="FFFFFF"/>
        <w:spacing w:before="0" w:after="0"/>
        <w:ind w:firstLine="3960"/>
        <w:rPr>
          <w:rFonts w:ascii="Tahoma" w:hAnsi="Tahoma" w:cs="Tahoma"/>
          <w:b w:val="0"/>
          <w:color w:val="auto"/>
          <w:sz w:val="16"/>
          <w:szCs w:val="16"/>
        </w:rPr>
      </w:pPr>
    </w:p>
    <w:p w:rsidR="00CE2693" w:rsidRDefault="00CE2693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rPr>
          <w:rFonts w:ascii="Tahoma" w:hAnsi="Tahoma" w:cs="Tahoma"/>
          <w:b w:val="0"/>
          <w:color w:val="auto"/>
          <w:sz w:val="22"/>
          <w:szCs w:val="22"/>
        </w:rPr>
      </w:pPr>
      <w:r w:rsidRPr="003976EB">
        <w:rPr>
          <w:rFonts w:ascii="Tahoma" w:hAnsi="Tahoma" w:cs="Tahoma"/>
          <w:color w:val="auto"/>
          <w:sz w:val="22"/>
          <w:szCs w:val="22"/>
        </w:rPr>
        <w:t>Suivi œnologique</w:t>
      </w:r>
      <w:r w:rsidR="00D42B03">
        <w:rPr>
          <w:rFonts w:ascii="Tahoma" w:hAnsi="Tahoma" w:cs="Tahoma"/>
          <w:b w:val="0"/>
          <w:color w:val="auto"/>
          <w:sz w:val="22"/>
          <w:szCs w:val="22"/>
        </w:rPr>
        <w:t xml:space="preserve"> : </w:t>
      </w:r>
      <w:r w:rsidR="00CF0477">
        <w:rPr>
          <w:rFonts w:ascii="Tahoma" w:hAnsi="Tahoma" w:cs="Tahoma"/>
          <w:b w:val="0"/>
          <w:color w:val="auto"/>
          <w:sz w:val="22"/>
          <w:szCs w:val="22"/>
        </w:rPr>
        <w:t xml:space="preserve">quotidiennement </w:t>
      </w:r>
      <w:r w:rsidRPr="003976EB">
        <w:rPr>
          <w:rFonts w:ascii="Tahoma" w:hAnsi="Tahoma" w:cs="Tahoma"/>
          <w:b w:val="0"/>
          <w:color w:val="auto"/>
          <w:sz w:val="22"/>
          <w:szCs w:val="22"/>
        </w:rPr>
        <w:t>par</w:t>
      </w:r>
      <w:r w:rsidR="00CF0477">
        <w:rPr>
          <w:rFonts w:ascii="Tahoma" w:hAnsi="Tahoma" w:cs="Tahoma"/>
          <w:b w:val="0"/>
          <w:color w:val="auto"/>
          <w:sz w:val="22"/>
          <w:szCs w:val="22"/>
        </w:rPr>
        <w:t xml:space="preserve"> moi-même et une fois par semaine par</w:t>
      </w:r>
      <w:r w:rsidRPr="003976EB">
        <w:rPr>
          <w:rFonts w:ascii="Tahoma" w:hAnsi="Tahoma" w:cs="Tahoma"/>
          <w:b w:val="0"/>
          <w:color w:val="auto"/>
          <w:sz w:val="22"/>
          <w:szCs w:val="22"/>
        </w:rPr>
        <w:t xml:space="preserve"> notre </w:t>
      </w:r>
      <w:proofErr w:type="spellStart"/>
      <w:r w:rsidRPr="003976EB">
        <w:rPr>
          <w:rFonts w:ascii="Tahoma" w:hAnsi="Tahoma" w:cs="Tahoma"/>
          <w:b w:val="0"/>
          <w:color w:val="auto"/>
          <w:sz w:val="22"/>
          <w:szCs w:val="22"/>
        </w:rPr>
        <w:t>oenologue</w:t>
      </w:r>
      <w:proofErr w:type="spellEnd"/>
      <w:r w:rsidRPr="003976EB">
        <w:rPr>
          <w:rFonts w:ascii="Tahoma" w:hAnsi="Tahoma" w:cs="Tahoma"/>
          <w:b w:val="0"/>
          <w:color w:val="auto"/>
          <w:sz w:val="22"/>
          <w:szCs w:val="22"/>
        </w:rPr>
        <w:t xml:space="preserve"> conseil.</w:t>
      </w:r>
    </w:p>
    <w:p w:rsidR="00CF0477" w:rsidRPr="00CF0477" w:rsidRDefault="00CF0477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rPr>
          <w:rFonts w:ascii="Tahoma" w:hAnsi="Tahoma" w:cs="Tahoma"/>
          <w:b w:val="0"/>
          <w:color w:val="auto"/>
          <w:sz w:val="16"/>
          <w:szCs w:val="16"/>
        </w:rPr>
      </w:pPr>
    </w:p>
    <w:p w:rsidR="00CF0477" w:rsidRDefault="00CF0477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rPr>
          <w:rFonts w:ascii="Tahoma" w:hAnsi="Tahoma" w:cs="Tahoma"/>
          <w:b w:val="0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 xml:space="preserve">Vinification : </w:t>
      </w:r>
      <w:r w:rsidRPr="00CF0477">
        <w:rPr>
          <w:rFonts w:ascii="Tahoma" w:hAnsi="Tahoma" w:cs="Tahoma"/>
          <w:b w:val="0"/>
          <w:color w:val="auto"/>
          <w:sz w:val="22"/>
          <w:szCs w:val="22"/>
        </w:rPr>
        <w:t xml:space="preserve">après encuvage 3 jours de </w:t>
      </w:r>
      <w:proofErr w:type="spellStart"/>
      <w:r w:rsidRPr="00CF0477">
        <w:rPr>
          <w:rFonts w:ascii="Tahoma" w:hAnsi="Tahoma" w:cs="Tahoma"/>
          <w:b w:val="0"/>
          <w:color w:val="auto"/>
          <w:sz w:val="22"/>
          <w:szCs w:val="22"/>
        </w:rPr>
        <w:t>préf</w:t>
      </w:r>
      <w:r w:rsidR="00D156D4">
        <w:rPr>
          <w:rFonts w:ascii="Tahoma" w:hAnsi="Tahoma" w:cs="Tahoma"/>
          <w:b w:val="0"/>
          <w:color w:val="auto"/>
          <w:sz w:val="22"/>
          <w:szCs w:val="22"/>
        </w:rPr>
        <w:t>erme</w:t>
      </w:r>
      <w:r w:rsidRPr="00CF0477">
        <w:rPr>
          <w:rFonts w:ascii="Tahoma" w:hAnsi="Tahoma" w:cs="Tahoma"/>
          <w:b w:val="0"/>
          <w:color w:val="auto"/>
          <w:sz w:val="22"/>
          <w:szCs w:val="22"/>
        </w:rPr>
        <w:t>ntaire</w:t>
      </w:r>
      <w:proofErr w:type="spellEnd"/>
      <w:r w:rsidRPr="00CF0477">
        <w:rPr>
          <w:rFonts w:ascii="Tahoma" w:hAnsi="Tahoma" w:cs="Tahoma"/>
          <w:b w:val="0"/>
          <w:color w:val="auto"/>
          <w:sz w:val="22"/>
          <w:szCs w:val="22"/>
        </w:rPr>
        <w:t xml:space="preserve"> à froid puis </w:t>
      </w:r>
      <w:proofErr w:type="spellStart"/>
      <w:r w:rsidRPr="00CF0477">
        <w:rPr>
          <w:rFonts w:ascii="Tahoma" w:hAnsi="Tahoma" w:cs="Tahoma"/>
          <w:b w:val="0"/>
          <w:color w:val="auto"/>
          <w:sz w:val="22"/>
          <w:szCs w:val="22"/>
        </w:rPr>
        <w:t>levur</w:t>
      </w:r>
      <w:r>
        <w:rPr>
          <w:rFonts w:ascii="Tahoma" w:hAnsi="Tahoma" w:cs="Tahoma"/>
          <w:b w:val="0"/>
          <w:color w:val="auto"/>
          <w:sz w:val="22"/>
          <w:szCs w:val="22"/>
        </w:rPr>
        <w:t>age</w:t>
      </w:r>
      <w:proofErr w:type="spellEnd"/>
      <w:r>
        <w:rPr>
          <w:rFonts w:ascii="Tahoma" w:hAnsi="Tahoma" w:cs="Tahoma"/>
          <w:b w:val="0"/>
          <w:color w:val="auto"/>
          <w:sz w:val="22"/>
          <w:szCs w:val="22"/>
        </w:rPr>
        <w:t xml:space="preserve"> avec une souche sé</w:t>
      </w:r>
      <w:r w:rsidRPr="00CF0477">
        <w:rPr>
          <w:rFonts w:ascii="Tahoma" w:hAnsi="Tahoma" w:cs="Tahoma"/>
          <w:b w:val="0"/>
          <w:color w:val="auto"/>
          <w:sz w:val="22"/>
          <w:szCs w:val="22"/>
        </w:rPr>
        <w:t>lectionnée</w:t>
      </w:r>
      <w:r>
        <w:rPr>
          <w:rFonts w:ascii="Tahoma" w:hAnsi="Tahoma" w:cs="Tahoma"/>
          <w:b w:val="0"/>
          <w:color w:val="auto"/>
          <w:sz w:val="22"/>
          <w:szCs w:val="22"/>
        </w:rPr>
        <w:t>.</w:t>
      </w:r>
    </w:p>
    <w:p w:rsidR="00CF0477" w:rsidRDefault="00CF0477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rPr>
          <w:rFonts w:ascii="Tahoma" w:hAnsi="Tahoma" w:cs="Tahoma"/>
          <w:b w:val="0"/>
          <w:color w:val="auto"/>
          <w:sz w:val="22"/>
          <w:szCs w:val="22"/>
        </w:rPr>
      </w:pPr>
      <w:r>
        <w:rPr>
          <w:rFonts w:ascii="Tahoma" w:hAnsi="Tahoma" w:cs="Tahoma"/>
          <w:b w:val="0"/>
          <w:color w:val="auto"/>
          <w:sz w:val="22"/>
          <w:szCs w:val="22"/>
        </w:rPr>
        <w:t xml:space="preserve">La </w:t>
      </w:r>
      <w:r w:rsidRPr="00CF0477">
        <w:rPr>
          <w:rFonts w:ascii="Tahoma" w:hAnsi="Tahoma" w:cs="Tahoma"/>
          <w:b w:val="0"/>
          <w:color w:val="auto"/>
          <w:sz w:val="22"/>
          <w:szCs w:val="22"/>
        </w:rPr>
        <w:t>ferme</w:t>
      </w:r>
      <w:r>
        <w:rPr>
          <w:rFonts w:ascii="Tahoma" w:hAnsi="Tahoma" w:cs="Tahoma"/>
          <w:b w:val="0"/>
          <w:color w:val="auto"/>
          <w:sz w:val="22"/>
          <w:szCs w:val="22"/>
        </w:rPr>
        <w:t>ntation sera environ de 10</w:t>
      </w:r>
      <w:r w:rsidRPr="00CF0477">
        <w:rPr>
          <w:rFonts w:ascii="Tahoma" w:hAnsi="Tahoma" w:cs="Tahoma"/>
          <w:b w:val="0"/>
          <w:color w:val="auto"/>
          <w:sz w:val="22"/>
          <w:szCs w:val="22"/>
        </w:rPr>
        <w:t xml:space="preserve"> jours</w:t>
      </w:r>
      <w:r>
        <w:rPr>
          <w:rFonts w:ascii="Tahoma" w:hAnsi="Tahoma" w:cs="Tahoma"/>
          <w:b w:val="0"/>
          <w:color w:val="auto"/>
          <w:sz w:val="22"/>
          <w:szCs w:val="22"/>
        </w:rPr>
        <w:t xml:space="preserve"> avec un délestage par jour pendant 5 jours puis un remontage par jour pendant 3 jours.</w:t>
      </w:r>
    </w:p>
    <w:p w:rsidR="00CF0477" w:rsidRPr="00CF0477" w:rsidRDefault="00CF0477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rPr>
          <w:rFonts w:ascii="Tahoma" w:hAnsi="Tahoma" w:cs="Tahoma"/>
          <w:color w:val="auto"/>
          <w:sz w:val="16"/>
          <w:szCs w:val="16"/>
        </w:rPr>
      </w:pPr>
    </w:p>
    <w:p w:rsidR="00CE2693" w:rsidRPr="003976EB" w:rsidRDefault="00CE2693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rPr>
          <w:rFonts w:ascii="Tahoma" w:hAnsi="Tahoma" w:cs="Tahoma"/>
          <w:b w:val="0"/>
          <w:color w:val="auto"/>
          <w:sz w:val="22"/>
          <w:szCs w:val="22"/>
        </w:rPr>
      </w:pPr>
      <w:r w:rsidRPr="003976EB">
        <w:rPr>
          <w:rFonts w:ascii="Tahoma" w:hAnsi="Tahoma" w:cs="Tahoma"/>
          <w:color w:val="auto"/>
          <w:sz w:val="22"/>
          <w:szCs w:val="22"/>
        </w:rPr>
        <w:t>Elevage</w:t>
      </w:r>
      <w:r w:rsidR="00D156D4">
        <w:rPr>
          <w:rFonts w:ascii="Tahoma" w:hAnsi="Tahoma" w:cs="Tahoma"/>
          <w:b w:val="0"/>
          <w:color w:val="auto"/>
          <w:sz w:val="22"/>
          <w:szCs w:val="22"/>
        </w:rPr>
        <w:t> : en cuve</w:t>
      </w:r>
      <w:r w:rsidR="00CF0477">
        <w:rPr>
          <w:rFonts w:ascii="Tahoma" w:hAnsi="Tahoma" w:cs="Tahoma"/>
          <w:b w:val="0"/>
          <w:color w:val="auto"/>
          <w:sz w:val="22"/>
          <w:szCs w:val="22"/>
        </w:rPr>
        <w:t xml:space="preserve"> inox </w:t>
      </w:r>
      <w:proofErr w:type="spellStart"/>
      <w:proofErr w:type="gramStart"/>
      <w:r w:rsidR="00CF0477">
        <w:rPr>
          <w:rFonts w:ascii="Tahoma" w:hAnsi="Tahoma" w:cs="Tahoma"/>
          <w:b w:val="0"/>
          <w:color w:val="auto"/>
          <w:sz w:val="22"/>
          <w:szCs w:val="22"/>
        </w:rPr>
        <w:t>thermorégulé</w:t>
      </w:r>
      <w:r w:rsidR="00D156D4">
        <w:rPr>
          <w:rFonts w:ascii="Tahoma" w:hAnsi="Tahoma" w:cs="Tahoma"/>
          <w:b w:val="0"/>
          <w:color w:val="auto"/>
          <w:sz w:val="22"/>
          <w:szCs w:val="22"/>
        </w:rPr>
        <w:t>e</w:t>
      </w:r>
      <w:proofErr w:type="spellEnd"/>
      <w:r w:rsidR="00D156D4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Pr="003976EB">
        <w:rPr>
          <w:rFonts w:ascii="Tahoma" w:hAnsi="Tahoma" w:cs="Tahoma"/>
          <w:b w:val="0"/>
          <w:color w:val="auto"/>
          <w:sz w:val="22"/>
          <w:szCs w:val="22"/>
        </w:rPr>
        <w:t>.</w:t>
      </w:r>
      <w:proofErr w:type="gramEnd"/>
    </w:p>
    <w:p w:rsidR="00CE2693" w:rsidRPr="003976EB" w:rsidRDefault="00CE2693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ind w:left="3119"/>
        <w:rPr>
          <w:rFonts w:ascii="Tahoma" w:hAnsi="Tahoma" w:cs="Tahoma"/>
          <w:b w:val="0"/>
          <w:color w:val="auto"/>
          <w:sz w:val="22"/>
          <w:szCs w:val="22"/>
        </w:rPr>
      </w:pPr>
      <w:r w:rsidRPr="003976EB">
        <w:rPr>
          <w:rFonts w:ascii="Tahoma" w:hAnsi="Tahoma" w:cs="Tahoma"/>
          <w:color w:val="auto"/>
          <w:sz w:val="22"/>
          <w:szCs w:val="22"/>
        </w:rPr>
        <w:t>Filtration</w:t>
      </w:r>
      <w:r w:rsidR="00335D40">
        <w:rPr>
          <w:rFonts w:ascii="Tahoma" w:hAnsi="Tahoma" w:cs="Tahoma"/>
          <w:b w:val="0"/>
          <w:color w:val="auto"/>
          <w:sz w:val="22"/>
          <w:szCs w:val="22"/>
        </w:rPr>
        <w:t> : Tangentiel</w:t>
      </w:r>
      <w:r w:rsidR="00CF0477">
        <w:rPr>
          <w:rFonts w:ascii="Tahoma" w:hAnsi="Tahoma" w:cs="Tahoma"/>
          <w:b w:val="0"/>
          <w:color w:val="auto"/>
          <w:sz w:val="22"/>
          <w:szCs w:val="22"/>
        </w:rPr>
        <w:t xml:space="preserve"> et avant la mise filtration sur plaque.</w:t>
      </w:r>
    </w:p>
    <w:p w:rsidR="00CE2693" w:rsidRPr="003976EB" w:rsidRDefault="00CE2693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ind w:left="3119"/>
        <w:rPr>
          <w:rFonts w:ascii="Tahoma" w:hAnsi="Tahoma" w:cs="Tahoma"/>
          <w:b w:val="0"/>
          <w:color w:val="auto"/>
          <w:sz w:val="22"/>
          <w:szCs w:val="22"/>
        </w:rPr>
      </w:pPr>
      <w:r w:rsidRPr="003976EB">
        <w:rPr>
          <w:rFonts w:ascii="Tahoma" w:hAnsi="Tahoma" w:cs="Tahoma"/>
          <w:color w:val="auto"/>
          <w:sz w:val="22"/>
          <w:szCs w:val="22"/>
        </w:rPr>
        <w:t>Mise en bouteille</w:t>
      </w:r>
      <w:r w:rsidRPr="003976EB">
        <w:rPr>
          <w:rFonts w:ascii="Tahoma" w:hAnsi="Tahoma" w:cs="Tahoma"/>
          <w:b w:val="0"/>
          <w:color w:val="auto"/>
          <w:sz w:val="22"/>
          <w:szCs w:val="22"/>
        </w:rPr>
        <w:t> : au domaine p</w:t>
      </w:r>
      <w:r w:rsidR="00FE395B">
        <w:rPr>
          <w:rFonts w:ascii="Tahoma" w:hAnsi="Tahoma" w:cs="Tahoma"/>
          <w:b w:val="0"/>
          <w:color w:val="auto"/>
          <w:sz w:val="22"/>
          <w:szCs w:val="22"/>
        </w:rPr>
        <w:t>ar un prestataire, bouchage traditionnel en liège</w:t>
      </w:r>
    </w:p>
    <w:p w:rsidR="00F72E9B" w:rsidRDefault="00CE2693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ind w:left="3960"/>
        <w:rPr>
          <w:rFonts w:ascii="Tahoma" w:hAnsi="Tahoma" w:cs="Tahoma"/>
          <w:color w:val="auto"/>
          <w:sz w:val="22"/>
          <w:szCs w:val="22"/>
        </w:rPr>
      </w:pPr>
      <w:r w:rsidRPr="003976EB">
        <w:rPr>
          <w:rFonts w:ascii="Tahoma" w:hAnsi="Tahoma" w:cs="Tahoma"/>
          <w:color w:val="auto"/>
          <w:sz w:val="22"/>
          <w:szCs w:val="22"/>
        </w:rPr>
        <w:t>Analyse :</w:t>
      </w:r>
    </w:p>
    <w:p w:rsidR="00CE2693" w:rsidRPr="003723DF" w:rsidRDefault="000126D1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ind w:left="396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b w:val="0"/>
          <w:color w:val="auto"/>
          <w:sz w:val="22"/>
          <w:szCs w:val="22"/>
        </w:rPr>
        <w:t>Alcool 13</w:t>
      </w:r>
      <w:r w:rsidR="00CE2693" w:rsidRPr="003976EB">
        <w:rPr>
          <w:rFonts w:ascii="Tahoma" w:hAnsi="Tahoma" w:cs="Tahoma"/>
          <w:b w:val="0"/>
          <w:color w:val="auto"/>
          <w:sz w:val="22"/>
          <w:szCs w:val="22"/>
        </w:rPr>
        <w:t>°</w:t>
      </w:r>
    </w:p>
    <w:p w:rsidR="00CE2693" w:rsidRPr="00CF0477" w:rsidRDefault="00CE2693" w:rsidP="00CF45C3">
      <w:pPr>
        <w:pStyle w:val="Titre32"/>
        <w:shd w:val="clear" w:color="auto" w:fill="FFFFFF"/>
        <w:tabs>
          <w:tab w:val="left" w:pos="3544"/>
          <w:tab w:val="left" w:pos="3969"/>
        </w:tabs>
        <w:spacing w:before="0" w:after="0"/>
        <w:ind w:left="3960"/>
        <w:rPr>
          <w:rFonts w:ascii="Tahoma" w:hAnsi="Tahoma" w:cs="Tahoma"/>
          <w:b w:val="0"/>
          <w:color w:val="auto"/>
          <w:sz w:val="16"/>
          <w:szCs w:val="16"/>
        </w:rPr>
      </w:pPr>
    </w:p>
    <w:p w:rsidR="00CE2693" w:rsidRPr="003976EB" w:rsidRDefault="00CE2693" w:rsidP="00CF45C3">
      <w:pPr>
        <w:tabs>
          <w:tab w:val="left" w:pos="3544"/>
          <w:tab w:val="left" w:pos="3969"/>
        </w:tabs>
        <w:ind w:left="3960"/>
        <w:rPr>
          <w:rFonts w:ascii="Tahoma" w:hAnsi="Tahoma" w:cs="Tahoma"/>
          <w:b/>
          <w:sz w:val="22"/>
          <w:szCs w:val="22"/>
        </w:rPr>
      </w:pPr>
      <w:r w:rsidRPr="003976EB">
        <w:rPr>
          <w:rFonts w:ascii="Tahoma" w:hAnsi="Tahoma" w:cs="Tahoma"/>
          <w:b/>
          <w:sz w:val="22"/>
          <w:szCs w:val="22"/>
        </w:rPr>
        <w:t>Dégustation</w:t>
      </w:r>
    </w:p>
    <w:p w:rsidR="00967810" w:rsidRPr="003976EB" w:rsidRDefault="00BB31D9" w:rsidP="00CF45C3">
      <w:pPr>
        <w:pStyle w:val="Titre32"/>
        <w:shd w:val="clear" w:color="auto" w:fill="FFFFFF"/>
        <w:tabs>
          <w:tab w:val="left" w:pos="3544"/>
          <w:tab w:val="left" w:pos="3969"/>
        </w:tabs>
        <w:ind w:left="39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 w:val="0"/>
          <w:color w:val="auto"/>
          <w:sz w:val="22"/>
          <w:szCs w:val="22"/>
        </w:rPr>
        <w:t xml:space="preserve">Vin de gastronomie, </w:t>
      </w:r>
      <w:r w:rsidR="008E774B">
        <w:rPr>
          <w:rFonts w:ascii="Tahoma" w:hAnsi="Tahoma" w:cs="Tahoma"/>
          <w:b w:val="0"/>
          <w:color w:val="auto"/>
          <w:sz w:val="22"/>
          <w:szCs w:val="22"/>
        </w:rPr>
        <w:t>robe rouge ru</w:t>
      </w:r>
      <w:r w:rsidR="00CF0477">
        <w:rPr>
          <w:rFonts w:ascii="Tahoma" w:hAnsi="Tahoma" w:cs="Tahoma"/>
          <w:b w:val="0"/>
          <w:color w:val="auto"/>
          <w:sz w:val="22"/>
          <w:szCs w:val="22"/>
        </w:rPr>
        <w:t>bis, nez de</w:t>
      </w:r>
      <w:r w:rsidR="000126D1">
        <w:rPr>
          <w:rFonts w:ascii="Tahoma" w:hAnsi="Tahoma" w:cs="Tahoma"/>
          <w:b w:val="0"/>
          <w:color w:val="auto"/>
          <w:sz w:val="22"/>
          <w:szCs w:val="22"/>
        </w:rPr>
        <w:t xml:space="preserve"> fruits rouges</w:t>
      </w:r>
      <w:r w:rsidR="008E774B">
        <w:rPr>
          <w:rFonts w:ascii="Tahoma" w:hAnsi="Tahoma" w:cs="Tahoma"/>
          <w:b w:val="0"/>
          <w:color w:val="auto"/>
          <w:sz w:val="22"/>
          <w:szCs w:val="22"/>
        </w:rPr>
        <w:t xml:space="preserve">, </w:t>
      </w:r>
      <w:r w:rsidR="00F72E9B">
        <w:rPr>
          <w:rFonts w:ascii="Tahoma" w:hAnsi="Tahoma" w:cs="Tahoma"/>
          <w:b w:val="0"/>
          <w:color w:val="auto"/>
          <w:sz w:val="22"/>
          <w:szCs w:val="22"/>
        </w:rPr>
        <w:t>très légèrement poivré</w:t>
      </w:r>
      <w:r w:rsidR="00D156D4">
        <w:rPr>
          <w:rFonts w:ascii="Tahoma" w:hAnsi="Tahoma" w:cs="Tahoma"/>
          <w:b w:val="0"/>
          <w:color w:val="auto"/>
          <w:sz w:val="22"/>
          <w:szCs w:val="22"/>
        </w:rPr>
        <w:t xml:space="preserve"> avec des notes</w:t>
      </w:r>
      <w:r w:rsidR="00CF0477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="00D156D4">
        <w:rPr>
          <w:rFonts w:ascii="Tahoma" w:hAnsi="Tahoma" w:cs="Tahoma"/>
          <w:b w:val="0"/>
          <w:color w:val="auto"/>
          <w:sz w:val="22"/>
          <w:szCs w:val="22"/>
        </w:rPr>
        <w:t>méditerranéenne</w:t>
      </w:r>
      <w:r w:rsidR="008E774B">
        <w:rPr>
          <w:rFonts w:ascii="Tahoma" w:hAnsi="Tahoma" w:cs="Tahoma"/>
          <w:b w:val="0"/>
          <w:color w:val="auto"/>
          <w:sz w:val="22"/>
          <w:szCs w:val="22"/>
        </w:rPr>
        <w:t>.</w:t>
      </w:r>
      <w:r w:rsidR="00F72E9B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="008E774B">
        <w:rPr>
          <w:rFonts w:ascii="Tahoma" w:hAnsi="Tahoma" w:cs="Tahoma"/>
          <w:b w:val="0"/>
          <w:color w:val="auto"/>
          <w:sz w:val="22"/>
          <w:szCs w:val="22"/>
        </w:rPr>
        <w:t>Très belle longueur en bouche.</w:t>
      </w:r>
    </w:p>
    <w:p w:rsidR="00CE2693" w:rsidRPr="003976EB" w:rsidRDefault="00CE2693" w:rsidP="00CF45C3">
      <w:pPr>
        <w:pStyle w:val="Titre32"/>
        <w:shd w:val="clear" w:color="auto" w:fill="FFFFFF"/>
        <w:tabs>
          <w:tab w:val="left" w:pos="3544"/>
          <w:tab w:val="left" w:pos="3969"/>
        </w:tabs>
        <w:ind w:left="3960"/>
        <w:rPr>
          <w:rFonts w:ascii="Tahoma" w:hAnsi="Tahoma" w:cs="Tahoma"/>
          <w:color w:val="auto"/>
          <w:sz w:val="22"/>
          <w:szCs w:val="22"/>
        </w:rPr>
      </w:pPr>
      <w:r w:rsidRPr="003976EB">
        <w:rPr>
          <w:rFonts w:ascii="Tahoma" w:hAnsi="Tahoma" w:cs="Tahoma"/>
          <w:color w:val="auto"/>
          <w:sz w:val="22"/>
          <w:szCs w:val="22"/>
        </w:rPr>
        <w:t>Accords mets-vins</w:t>
      </w:r>
    </w:p>
    <w:p w:rsidR="00CE2693" w:rsidRDefault="00D156D4" w:rsidP="00CF45C3">
      <w:pPr>
        <w:tabs>
          <w:tab w:val="left" w:pos="3544"/>
          <w:tab w:val="left" w:pos="3969"/>
        </w:tabs>
        <w:ind w:left="311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</w:t>
      </w:r>
      <w:r w:rsidR="00BB31D9">
        <w:rPr>
          <w:rFonts w:ascii="Tahoma" w:hAnsi="Tahoma" w:cs="Tahoma"/>
          <w:sz w:val="22"/>
          <w:szCs w:val="22"/>
        </w:rPr>
        <w:t>e Pinot Noir</w:t>
      </w:r>
      <w:r w:rsidR="00CE2693" w:rsidRPr="003976EB">
        <w:rPr>
          <w:rFonts w:ascii="Tahoma" w:hAnsi="Tahoma" w:cs="Tahoma"/>
          <w:sz w:val="22"/>
          <w:szCs w:val="22"/>
        </w:rPr>
        <w:t xml:space="preserve"> accompagne parfaitement </w:t>
      </w:r>
      <w:r w:rsidR="00BB31D9">
        <w:rPr>
          <w:rFonts w:ascii="Tahoma" w:hAnsi="Tahoma" w:cs="Tahoma"/>
          <w:sz w:val="22"/>
          <w:szCs w:val="22"/>
        </w:rPr>
        <w:t>les salaisons</w:t>
      </w:r>
      <w:r w:rsidR="008E774B">
        <w:rPr>
          <w:rFonts w:ascii="Tahoma" w:hAnsi="Tahoma" w:cs="Tahoma"/>
          <w:sz w:val="22"/>
          <w:szCs w:val="22"/>
        </w:rPr>
        <w:t>, les fromages jeunes, l</w:t>
      </w:r>
      <w:r w:rsidR="000126D1">
        <w:rPr>
          <w:rFonts w:ascii="Tahoma" w:hAnsi="Tahoma" w:cs="Tahoma"/>
          <w:sz w:val="22"/>
          <w:szCs w:val="22"/>
        </w:rPr>
        <w:t xml:space="preserve">es viandes rouges, </w:t>
      </w:r>
      <w:r w:rsidR="008E774B">
        <w:rPr>
          <w:rFonts w:ascii="Tahoma" w:hAnsi="Tahoma" w:cs="Tahoma"/>
          <w:sz w:val="22"/>
          <w:szCs w:val="22"/>
        </w:rPr>
        <w:t xml:space="preserve">la cuisine </w:t>
      </w:r>
      <w:r w:rsidR="00F72E9B">
        <w:rPr>
          <w:rFonts w:ascii="Tahoma" w:hAnsi="Tahoma" w:cs="Tahoma"/>
          <w:sz w:val="22"/>
          <w:szCs w:val="22"/>
        </w:rPr>
        <w:t>orientale.</w:t>
      </w:r>
    </w:p>
    <w:p w:rsidR="00FE395B" w:rsidRDefault="00D156D4" w:rsidP="00D156D4">
      <w:pPr>
        <w:tabs>
          <w:tab w:val="left" w:pos="3544"/>
          <w:tab w:val="left" w:pos="3969"/>
        </w:tabs>
        <w:ind w:left="354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  <w:r w:rsidR="00FE395B" w:rsidRPr="00FE395B">
        <w:rPr>
          <w:rFonts w:ascii="Tahoma" w:hAnsi="Tahoma" w:cs="Tahoma"/>
          <w:sz w:val="22"/>
          <w:szCs w:val="22"/>
        </w:rPr>
        <w:t>Notre Pinot No</w:t>
      </w:r>
      <w:r w:rsidR="00FE395B">
        <w:rPr>
          <w:rFonts w:ascii="Tahoma" w:hAnsi="Tahoma" w:cs="Tahoma"/>
          <w:sz w:val="22"/>
          <w:szCs w:val="22"/>
        </w:rPr>
        <w:t>ir est un vin sec et servi tempéré</w:t>
      </w:r>
      <w:r w:rsidR="00FE395B" w:rsidRPr="00FE395B">
        <w:rPr>
          <w:rFonts w:ascii="Tahoma" w:hAnsi="Tahoma" w:cs="Tahoma"/>
          <w:sz w:val="22"/>
          <w:szCs w:val="22"/>
        </w:rPr>
        <w:t xml:space="preserve">, il est très apprécié </w:t>
      </w:r>
      <w:r>
        <w:rPr>
          <w:rFonts w:ascii="Tahoma" w:hAnsi="Tahoma" w:cs="Tahoma"/>
          <w:sz w:val="22"/>
          <w:szCs w:val="22"/>
        </w:rPr>
        <w:t xml:space="preserve">      </w:t>
      </w:r>
      <w:r w:rsidR="00FE395B" w:rsidRPr="00FE395B">
        <w:rPr>
          <w:rFonts w:ascii="Tahoma" w:hAnsi="Tahoma" w:cs="Tahoma"/>
          <w:sz w:val="22"/>
          <w:szCs w:val="22"/>
        </w:rPr>
        <w:t>autour d’u</w:t>
      </w:r>
      <w:r w:rsidR="00FE395B">
        <w:rPr>
          <w:rFonts w:ascii="Tahoma" w:hAnsi="Tahoma" w:cs="Tahoma"/>
          <w:sz w:val="22"/>
          <w:szCs w:val="22"/>
        </w:rPr>
        <w:t xml:space="preserve">n buffet campagnard </w:t>
      </w:r>
      <w:r w:rsidR="00FE395B" w:rsidRPr="00FE395B">
        <w:rPr>
          <w:rFonts w:ascii="Tahoma" w:hAnsi="Tahoma" w:cs="Tahoma"/>
          <w:sz w:val="22"/>
          <w:szCs w:val="22"/>
        </w:rPr>
        <w:t>pour des accords simple</w:t>
      </w:r>
      <w:r w:rsidR="00FE395B">
        <w:rPr>
          <w:rFonts w:ascii="Tahoma" w:hAnsi="Tahoma" w:cs="Tahoma"/>
          <w:sz w:val="22"/>
          <w:szCs w:val="22"/>
        </w:rPr>
        <w:t>s</w:t>
      </w:r>
      <w:r w:rsidR="00FE395B" w:rsidRPr="00FE395B">
        <w:rPr>
          <w:rFonts w:ascii="Tahoma" w:hAnsi="Tahoma" w:cs="Tahoma"/>
          <w:sz w:val="22"/>
          <w:szCs w:val="22"/>
        </w:rPr>
        <w:t xml:space="preserve"> et efficace</w:t>
      </w:r>
      <w:r w:rsidR="00FE395B">
        <w:rPr>
          <w:rFonts w:ascii="Tahoma" w:hAnsi="Tahoma" w:cs="Tahoma"/>
          <w:sz w:val="22"/>
          <w:szCs w:val="22"/>
        </w:rPr>
        <w:t>s</w:t>
      </w:r>
      <w:r w:rsidR="00FE395B" w:rsidRPr="00FE395B">
        <w:rPr>
          <w:rFonts w:ascii="Tahoma" w:hAnsi="Tahoma" w:cs="Tahoma"/>
          <w:sz w:val="22"/>
          <w:szCs w:val="22"/>
        </w:rPr>
        <w:t>.</w:t>
      </w:r>
    </w:p>
    <w:p w:rsidR="003F2C72" w:rsidRPr="00FE395B" w:rsidRDefault="003F2C72" w:rsidP="00D156D4">
      <w:pPr>
        <w:tabs>
          <w:tab w:val="left" w:pos="3544"/>
          <w:tab w:val="left" w:pos="3969"/>
        </w:tabs>
        <w:ind w:left="3544"/>
        <w:rPr>
          <w:rFonts w:ascii="Tahoma" w:hAnsi="Tahoma" w:cs="Tahoma"/>
          <w:sz w:val="22"/>
          <w:szCs w:val="22"/>
        </w:rPr>
      </w:pPr>
    </w:p>
    <w:p w:rsidR="00FE395B" w:rsidRPr="003976EB" w:rsidRDefault="00605ADD" w:rsidP="00CF45C3">
      <w:pPr>
        <w:tabs>
          <w:tab w:val="left" w:pos="3544"/>
          <w:tab w:val="left" w:pos="3969"/>
        </w:tabs>
        <w:ind w:left="3119"/>
        <w:rPr>
          <w:rFonts w:ascii="Tahoma" w:hAnsi="Tahoma" w:cs="Tahoma"/>
          <w:sz w:val="22"/>
          <w:szCs w:val="22"/>
        </w:rPr>
      </w:pPr>
      <w:r>
        <w:rPr>
          <w:noProof/>
        </w:rPr>
        <w:pict>
          <v:shape id="_x0000_s1068" type="#_x0000_t75" style="position:absolute;left:0;text-align:left;margin-left:0;margin-top:0;width:63.75pt;height:36pt;z-index:5;mso-position-horizontal:left;mso-position-horizontal-relative:margin;mso-position-vertical:bottom;mso-position-vertical-relative:margin">
            <v:imagedata r:id="rId7" o:title="Logo AB"/>
            <w10:wrap type="square" anchorx="margin" anchory="margin"/>
          </v:shape>
        </w:pict>
      </w:r>
    </w:p>
    <w:p w:rsidR="003723DF" w:rsidRDefault="00BB4B91" w:rsidP="00CF45C3">
      <w:pPr>
        <w:pStyle w:val="Titre32"/>
        <w:shd w:val="clear" w:color="auto" w:fill="FFFFFF"/>
        <w:rPr>
          <w:rFonts w:ascii="Tahoma" w:hAnsi="Tahoma" w:cs="Tahoma"/>
          <w:noProof/>
          <w:color w:val="auto"/>
          <w:sz w:val="24"/>
          <w:szCs w:val="24"/>
        </w:rPr>
      </w:pPr>
      <w:r>
        <w:rPr>
          <w:rFonts w:ascii="Tahoma" w:hAnsi="Tahoma" w:cs="Tahoma"/>
          <w:noProof/>
          <w:color w:val="auto"/>
          <w:sz w:val="24"/>
          <w:szCs w:val="24"/>
        </w:rPr>
        <w:t xml:space="preserve">                              </w:t>
      </w:r>
      <w:r w:rsidR="00F51CE4" w:rsidRPr="00F51CE4">
        <w:rPr>
          <w:rFonts w:ascii="Times New Roman" w:hAnsi="Times New Roman"/>
          <w:noProof/>
          <w:color w:val="auto"/>
          <w:sz w:val="24"/>
          <w:szCs w:val="24"/>
        </w:rPr>
        <w:pict>
          <v:shape id="_x0000_s1062" type="#_x0000_t75" style="position:absolute;margin-left:472.1pt;margin-top:746.25pt;width:75.75pt;height:50.25pt;z-index:3;mso-position-horizontal-relative:margin;mso-position-vertical-relative:margin">
            <v:imagedata r:id="rId8" o:title="vigneron indépendant + HVE"/>
            <w10:wrap type="square" anchorx="margin" anchory="margin"/>
          </v:shape>
        </w:pict>
      </w:r>
    </w:p>
    <w:p w:rsidR="00CF45C3" w:rsidRDefault="00CF45C3" w:rsidP="00CF45C3">
      <w:pPr>
        <w:pStyle w:val="Titre32"/>
        <w:shd w:val="clear" w:color="auto" w:fill="FFFFFF"/>
        <w:rPr>
          <w:rFonts w:ascii="Tahoma" w:hAnsi="Tahoma" w:cs="Tahoma"/>
          <w:color w:val="CC0000"/>
          <w:sz w:val="18"/>
          <w:szCs w:val="18"/>
        </w:rPr>
      </w:pPr>
    </w:p>
    <w:p w:rsidR="00F72E9B" w:rsidRDefault="00F72E9B" w:rsidP="00E71BA5">
      <w:pPr>
        <w:jc w:val="center"/>
        <w:rPr>
          <w:rFonts w:ascii="Tahoma" w:hAnsi="Tahoma" w:cs="Tahoma"/>
          <w:color w:val="CC0000"/>
          <w:sz w:val="18"/>
          <w:szCs w:val="18"/>
        </w:rPr>
      </w:pPr>
    </w:p>
    <w:p w:rsidR="003976EB" w:rsidRDefault="00501B4A" w:rsidP="00E71BA5">
      <w:pPr>
        <w:jc w:val="center"/>
        <w:rPr>
          <w:rFonts w:ascii="Tahoma" w:hAnsi="Tahoma" w:cs="Tahoma"/>
          <w:color w:val="CC0000"/>
          <w:sz w:val="18"/>
          <w:szCs w:val="18"/>
        </w:rPr>
      </w:pPr>
      <w:r>
        <w:rPr>
          <w:rFonts w:ascii="Tahoma" w:hAnsi="Tahoma" w:cs="Tahoma"/>
          <w:color w:val="CC0000"/>
          <w:sz w:val="18"/>
          <w:szCs w:val="18"/>
        </w:rPr>
        <w:t>Jean-Bernard ZIEGLER 1</w:t>
      </w:r>
      <w:r w:rsidR="003976EB" w:rsidRPr="003976EB">
        <w:rPr>
          <w:rFonts w:ascii="Tahoma" w:hAnsi="Tahoma" w:cs="Tahoma"/>
          <w:color w:val="CC0000"/>
          <w:sz w:val="18"/>
          <w:szCs w:val="18"/>
        </w:rPr>
        <w:t>, rue d’été - 68500 ORSCHWIHR - Tél.</w:t>
      </w:r>
      <w:r w:rsidR="00C41838">
        <w:rPr>
          <w:rFonts w:ascii="Tahoma" w:hAnsi="Tahoma" w:cs="Tahoma"/>
          <w:color w:val="CC0000"/>
          <w:sz w:val="18"/>
          <w:szCs w:val="18"/>
        </w:rPr>
        <w:t xml:space="preserve"> 03 89 76 90 12 </w:t>
      </w:r>
      <w:r w:rsidR="003976EB" w:rsidRPr="003976EB">
        <w:rPr>
          <w:rFonts w:ascii="Tahoma" w:hAnsi="Tahoma" w:cs="Tahoma"/>
          <w:color w:val="CC0000"/>
          <w:sz w:val="18"/>
          <w:szCs w:val="18"/>
        </w:rPr>
        <w:t>– Port. 07.70.76.73.00</w:t>
      </w:r>
    </w:p>
    <w:p w:rsidR="00501B4A" w:rsidRDefault="00501B4A" w:rsidP="00501B4A">
      <w:pPr>
        <w:jc w:val="center"/>
        <w:rPr>
          <w:rFonts w:ascii="Tahoma" w:hAnsi="Tahoma" w:cs="Tahoma"/>
          <w:color w:val="CC0000"/>
        </w:rPr>
      </w:pPr>
      <w:r>
        <w:rPr>
          <w:rFonts w:ascii="Tahoma" w:hAnsi="Tahoma" w:cs="Tahoma"/>
          <w:color w:val="CC0000"/>
          <w:sz w:val="18"/>
          <w:szCs w:val="18"/>
        </w:rPr>
        <w:t xml:space="preserve">Email : </w:t>
      </w:r>
      <w:hyperlink r:id="rId9" w:history="1">
        <w:r>
          <w:rPr>
            <w:rStyle w:val="Lienhypertexte"/>
            <w:rFonts w:ascii="Tahoma" w:hAnsi="Tahoma" w:cs="Tahoma"/>
            <w:sz w:val="18"/>
            <w:szCs w:val="18"/>
          </w:rPr>
          <w:t>contact@domaine-jbziegler.fr</w:t>
        </w:r>
      </w:hyperlink>
      <w:r>
        <w:rPr>
          <w:rFonts w:ascii="Tahoma" w:hAnsi="Tahoma" w:cs="Tahoma"/>
          <w:color w:val="CC0000"/>
          <w:sz w:val="18"/>
          <w:szCs w:val="18"/>
        </w:rPr>
        <w:t xml:space="preserve"> site : www.domaine-jbziegler.fr</w:t>
      </w:r>
    </w:p>
    <w:p w:rsidR="001B41B9" w:rsidRDefault="003976EB" w:rsidP="005C7AC0">
      <w:pPr>
        <w:jc w:val="center"/>
        <w:rPr>
          <w:rFonts w:ascii="Tahoma" w:hAnsi="Tahoma" w:cs="Tahoma"/>
          <w:color w:val="CC0000"/>
          <w:sz w:val="12"/>
          <w:szCs w:val="12"/>
        </w:rPr>
      </w:pPr>
      <w:r w:rsidRPr="006D510E">
        <w:rPr>
          <w:rFonts w:ascii="Tahoma" w:hAnsi="Tahoma" w:cs="Tahoma"/>
          <w:color w:val="CC0000"/>
          <w:sz w:val="12"/>
          <w:szCs w:val="12"/>
        </w:rPr>
        <w:t>EARL au capital de 120 300 Euros - Tribunal d’instance de Colmar - RC b 349 380 345 - Siret 349 380 345 000 18 - code APE 121Z</w:t>
      </w:r>
      <w:r w:rsidR="00E71BA5">
        <w:rPr>
          <w:rFonts w:ascii="Tahoma" w:hAnsi="Tahoma" w:cs="Tahoma"/>
          <w:color w:val="CC0000"/>
          <w:sz w:val="12"/>
          <w:szCs w:val="12"/>
        </w:rPr>
        <w:t xml:space="preserve"> - </w:t>
      </w:r>
      <w:r w:rsidR="005C7AC0">
        <w:rPr>
          <w:rFonts w:ascii="Tahoma" w:hAnsi="Tahoma" w:cs="Tahoma"/>
          <w:color w:val="CC0000"/>
          <w:sz w:val="12"/>
          <w:szCs w:val="12"/>
        </w:rPr>
        <w:t xml:space="preserve">n° tva </w:t>
      </w:r>
      <w:proofErr w:type="spellStart"/>
      <w:r w:rsidR="005C7AC0">
        <w:rPr>
          <w:rFonts w:ascii="Tahoma" w:hAnsi="Tahoma" w:cs="Tahoma"/>
          <w:color w:val="CC0000"/>
          <w:sz w:val="12"/>
          <w:szCs w:val="12"/>
        </w:rPr>
        <w:t>Intracom</w:t>
      </w:r>
      <w:proofErr w:type="spellEnd"/>
      <w:r w:rsidR="005C7AC0">
        <w:rPr>
          <w:rFonts w:ascii="Tahoma" w:hAnsi="Tahoma" w:cs="Tahoma"/>
          <w:color w:val="CC0000"/>
          <w:sz w:val="12"/>
          <w:szCs w:val="12"/>
        </w:rPr>
        <w:t> : FR78 34938034500018</w:t>
      </w:r>
    </w:p>
    <w:sectPr w:rsidR="001B41B9" w:rsidSect="00883923">
      <w:pgSz w:w="11906" w:h="16838"/>
      <w:pgMar w:top="180" w:right="926" w:bottom="180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onet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317B"/>
    <w:rsid w:val="00006D77"/>
    <w:rsid w:val="00011160"/>
    <w:rsid w:val="000126D1"/>
    <w:rsid w:val="00021BB8"/>
    <w:rsid w:val="00032BFD"/>
    <w:rsid w:val="0003741C"/>
    <w:rsid w:val="00044D63"/>
    <w:rsid w:val="00045CC7"/>
    <w:rsid w:val="00056AE5"/>
    <w:rsid w:val="0006160C"/>
    <w:rsid w:val="0006221A"/>
    <w:rsid w:val="0006798C"/>
    <w:rsid w:val="00085FF5"/>
    <w:rsid w:val="000B2748"/>
    <w:rsid w:val="000D4613"/>
    <w:rsid w:val="000D4A6A"/>
    <w:rsid w:val="000E3330"/>
    <w:rsid w:val="000F3A1C"/>
    <w:rsid w:val="000F50A8"/>
    <w:rsid w:val="00114E27"/>
    <w:rsid w:val="00123E98"/>
    <w:rsid w:val="00137A51"/>
    <w:rsid w:val="00141D68"/>
    <w:rsid w:val="00144B52"/>
    <w:rsid w:val="00145DA1"/>
    <w:rsid w:val="001614B5"/>
    <w:rsid w:val="001764AA"/>
    <w:rsid w:val="00192264"/>
    <w:rsid w:val="00195949"/>
    <w:rsid w:val="001A52ED"/>
    <w:rsid w:val="001B2505"/>
    <w:rsid w:val="001B41B9"/>
    <w:rsid w:val="001E50ED"/>
    <w:rsid w:val="00200C0D"/>
    <w:rsid w:val="00212854"/>
    <w:rsid w:val="002135ED"/>
    <w:rsid w:val="00233CA9"/>
    <w:rsid w:val="002531DB"/>
    <w:rsid w:val="00256F28"/>
    <w:rsid w:val="0027768B"/>
    <w:rsid w:val="00295852"/>
    <w:rsid w:val="002966E9"/>
    <w:rsid w:val="002A3E23"/>
    <w:rsid w:val="002B5ED6"/>
    <w:rsid w:val="003131A1"/>
    <w:rsid w:val="003220C8"/>
    <w:rsid w:val="003259CD"/>
    <w:rsid w:val="00325B6D"/>
    <w:rsid w:val="00326080"/>
    <w:rsid w:val="0033060B"/>
    <w:rsid w:val="00332DD9"/>
    <w:rsid w:val="00335D40"/>
    <w:rsid w:val="00336462"/>
    <w:rsid w:val="0033671A"/>
    <w:rsid w:val="00355119"/>
    <w:rsid w:val="00355BD8"/>
    <w:rsid w:val="003723DF"/>
    <w:rsid w:val="00374671"/>
    <w:rsid w:val="00380D5F"/>
    <w:rsid w:val="00383904"/>
    <w:rsid w:val="0038730A"/>
    <w:rsid w:val="00391634"/>
    <w:rsid w:val="003976EB"/>
    <w:rsid w:val="003A5D77"/>
    <w:rsid w:val="003B07EB"/>
    <w:rsid w:val="003C0F86"/>
    <w:rsid w:val="003D6659"/>
    <w:rsid w:val="003E0F5D"/>
    <w:rsid w:val="003F2C72"/>
    <w:rsid w:val="00424E54"/>
    <w:rsid w:val="00425984"/>
    <w:rsid w:val="00432191"/>
    <w:rsid w:val="00434E61"/>
    <w:rsid w:val="004409E6"/>
    <w:rsid w:val="0044474B"/>
    <w:rsid w:val="00454E42"/>
    <w:rsid w:val="00464B2D"/>
    <w:rsid w:val="004675E3"/>
    <w:rsid w:val="0047122D"/>
    <w:rsid w:val="00473A2C"/>
    <w:rsid w:val="00483800"/>
    <w:rsid w:val="004C21E1"/>
    <w:rsid w:val="004D4FF0"/>
    <w:rsid w:val="004E2772"/>
    <w:rsid w:val="004F0B5A"/>
    <w:rsid w:val="00501B4A"/>
    <w:rsid w:val="00503D9A"/>
    <w:rsid w:val="005067DF"/>
    <w:rsid w:val="00521866"/>
    <w:rsid w:val="00533083"/>
    <w:rsid w:val="00533B9B"/>
    <w:rsid w:val="0053501A"/>
    <w:rsid w:val="00535C4A"/>
    <w:rsid w:val="00555035"/>
    <w:rsid w:val="00556D81"/>
    <w:rsid w:val="00557747"/>
    <w:rsid w:val="00573925"/>
    <w:rsid w:val="0057680A"/>
    <w:rsid w:val="005770BB"/>
    <w:rsid w:val="0058032A"/>
    <w:rsid w:val="00580E46"/>
    <w:rsid w:val="00581711"/>
    <w:rsid w:val="00587BBD"/>
    <w:rsid w:val="005C254D"/>
    <w:rsid w:val="005C3201"/>
    <w:rsid w:val="005C7AC0"/>
    <w:rsid w:val="005E4F85"/>
    <w:rsid w:val="005E5CFD"/>
    <w:rsid w:val="00601399"/>
    <w:rsid w:val="00603D96"/>
    <w:rsid w:val="00605ADD"/>
    <w:rsid w:val="006068BA"/>
    <w:rsid w:val="006075E2"/>
    <w:rsid w:val="00623FF7"/>
    <w:rsid w:val="00630424"/>
    <w:rsid w:val="00636D3D"/>
    <w:rsid w:val="006410F5"/>
    <w:rsid w:val="00657DD7"/>
    <w:rsid w:val="00664050"/>
    <w:rsid w:val="00673F6D"/>
    <w:rsid w:val="006A0C16"/>
    <w:rsid w:val="006A17B1"/>
    <w:rsid w:val="006A3160"/>
    <w:rsid w:val="006D7561"/>
    <w:rsid w:val="006E109D"/>
    <w:rsid w:val="006F3EBE"/>
    <w:rsid w:val="007075D0"/>
    <w:rsid w:val="00711D8E"/>
    <w:rsid w:val="007157AE"/>
    <w:rsid w:val="0071612E"/>
    <w:rsid w:val="00722035"/>
    <w:rsid w:val="00736586"/>
    <w:rsid w:val="00743EB8"/>
    <w:rsid w:val="00750D20"/>
    <w:rsid w:val="007569C8"/>
    <w:rsid w:val="0076461C"/>
    <w:rsid w:val="0076676F"/>
    <w:rsid w:val="0077320F"/>
    <w:rsid w:val="00775DE2"/>
    <w:rsid w:val="00786475"/>
    <w:rsid w:val="0078741C"/>
    <w:rsid w:val="007A2086"/>
    <w:rsid w:val="007C184A"/>
    <w:rsid w:val="007C7B31"/>
    <w:rsid w:val="007D3A16"/>
    <w:rsid w:val="007D4CF6"/>
    <w:rsid w:val="007D664A"/>
    <w:rsid w:val="007F6AC6"/>
    <w:rsid w:val="00800C49"/>
    <w:rsid w:val="00810859"/>
    <w:rsid w:val="00826A6F"/>
    <w:rsid w:val="0085299D"/>
    <w:rsid w:val="0086533E"/>
    <w:rsid w:val="00870C61"/>
    <w:rsid w:val="00883923"/>
    <w:rsid w:val="00883F04"/>
    <w:rsid w:val="008847B4"/>
    <w:rsid w:val="008A3300"/>
    <w:rsid w:val="008B57C4"/>
    <w:rsid w:val="008C3C75"/>
    <w:rsid w:val="008E1CB5"/>
    <w:rsid w:val="008E6BA3"/>
    <w:rsid w:val="008E774B"/>
    <w:rsid w:val="008F3596"/>
    <w:rsid w:val="008F36AC"/>
    <w:rsid w:val="00903E29"/>
    <w:rsid w:val="00907733"/>
    <w:rsid w:val="00912D2F"/>
    <w:rsid w:val="00917F6D"/>
    <w:rsid w:val="009302C5"/>
    <w:rsid w:val="0093088B"/>
    <w:rsid w:val="00943ACB"/>
    <w:rsid w:val="00960BD5"/>
    <w:rsid w:val="009617E1"/>
    <w:rsid w:val="00967810"/>
    <w:rsid w:val="009761E3"/>
    <w:rsid w:val="009769AE"/>
    <w:rsid w:val="0098220B"/>
    <w:rsid w:val="009878AA"/>
    <w:rsid w:val="009A4462"/>
    <w:rsid w:val="009A57AC"/>
    <w:rsid w:val="009B25CE"/>
    <w:rsid w:val="009B3055"/>
    <w:rsid w:val="009B3316"/>
    <w:rsid w:val="009D0F0D"/>
    <w:rsid w:val="009D6DA2"/>
    <w:rsid w:val="00A13CA1"/>
    <w:rsid w:val="00A175A3"/>
    <w:rsid w:val="00A22F66"/>
    <w:rsid w:val="00A31ADD"/>
    <w:rsid w:val="00A559AE"/>
    <w:rsid w:val="00A60948"/>
    <w:rsid w:val="00A7179A"/>
    <w:rsid w:val="00AB2F64"/>
    <w:rsid w:val="00AB5FB0"/>
    <w:rsid w:val="00AB75C3"/>
    <w:rsid w:val="00AC1EAE"/>
    <w:rsid w:val="00AD7727"/>
    <w:rsid w:val="00AE0B81"/>
    <w:rsid w:val="00AF4EB2"/>
    <w:rsid w:val="00AF5193"/>
    <w:rsid w:val="00AF5ABC"/>
    <w:rsid w:val="00B03B4E"/>
    <w:rsid w:val="00B07496"/>
    <w:rsid w:val="00B3677E"/>
    <w:rsid w:val="00B37392"/>
    <w:rsid w:val="00B51BFF"/>
    <w:rsid w:val="00B53350"/>
    <w:rsid w:val="00B55FFB"/>
    <w:rsid w:val="00B6003D"/>
    <w:rsid w:val="00B6513F"/>
    <w:rsid w:val="00B93A98"/>
    <w:rsid w:val="00BA7D78"/>
    <w:rsid w:val="00BB2C3C"/>
    <w:rsid w:val="00BB31D9"/>
    <w:rsid w:val="00BB4B91"/>
    <w:rsid w:val="00BC4190"/>
    <w:rsid w:val="00BD2A1C"/>
    <w:rsid w:val="00BD3DE8"/>
    <w:rsid w:val="00BF0F3A"/>
    <w:rsid w:val="00C04633"/>
    <w:rsid w:val="00C05087"/>
    <w:rsid w:val="00C142AD"/>
    <w:rsid w:val="00C15DB1"/>
    <w:rsid w:val="00C17994"/>
    <w:rsid w:val="00C25FE5"/>
    <w:rsid w:val="00C35AE8"/>
    <w:rsid w:val="00C40759"/>
    <w:rsid w:val="00C41838"/>
    <w:rsid w:val="00C42F65"/>
    <w:rsid w:val="00C4347F"/>
    <w:rsid w:val="00C44485"/>
    <w:rsid w:val="00C527EA"/>
    <w:rsid w:val="00C545B5"/>
    <w:rsid w:val="00C620FD"/>
    <w:rsid w:val="00C6744D"/>
    <w:rsid w:val="00C761CC"/>
    <w:rsid w:val="00C77A52"/>
    <w:rsid w:val="00C809BD"/>
    <w:rsid w:val="00C90DA7"/>
    <w:rsid w:val="00C94C1B"/>
    <w:rsid w:val="00CA63F9"/>
    <w:rsid w:val="00CB1E18"/>
    <w:rsid w:val="00CB26EB"/>
    <w:rsid w:val="00CB6B04"/>
    <w:rsid w:val="00CB7FB2"/>
    <w:rsid w:val="00CC5B34"/>
    <w:rsid w:val="00CE2693"/>
    <w:rsid w:val="00CE41CF"/>
    <w:rsid w:val="00CE65A1"/>
    <w:rsid w:val="00CF0477"/>
    <w:rsid w:val="00CF45C3"/>
    <w:rsid w:val="00D06261"/>
    <w:rsid w:val="00D125B2"/>
    <w:rsid w:val="00D12C14"/>
    <w:rsid w:val="00D156D4"/>
    <w:rsid w:val="00D231CC"/>
    <w:rsid w:val="00D322E3"/>
    <w:rsid w:val="00D340EB"/>
    <w:rsid w:val="00D42B03"/>
    <w:rsid w:val="00D46480"/>
    <w:rsid w:val="00D6670B"/>
    <w:rsid w:val="00D70962"/>
    <w:rsid w:val="00D8775F"/>
    <w:rsid w:val="00DB0532"/>
    <w:rsid w:val="00DC0554"/>
    <w:rsid w:val="00DD3409"/>
    <w:rsid w:val="00DD463E"/>
    <w:rsid w:val="00DF104E"/>
    <w:rsid w:val="00E02AB0"/>
    <w:rsid w:val="00E06926"/>
    <w:rsid w:val="00E12831"/>
    <w:rsid w:val="00E13128"/>
    <w:rsid w:val="00E23434"/>
    <w:rsid w:val="00E32537"/>
    <w:rsid w:val="00E33051"/>
    <w:rsid w:val="00E36E21"/>
    <w:rsid w:val="00E4043B"/>
    <w:rsid w:val="00E408E1"/>
    <w:rsid w:val="00E5453E"/>
    <w:rsid w:val="00E71BA5"/>
    <w:rsid w:val="00E765C6"/>
    <w:rsid w:val="00E85BBB"/>
    <w:rsid w:val="00E87469"/>
    <w:rsid w:val="00E922A2"/>
    <w:rsid w:val="00EA1F60"/>
    <w:rsid w:val="00EB317B"/>
    <w:rsid w:val="00EB69C1"/>
    <w:rsid w:val="00EC3B7D"/>
    <w:rsid w:val="00ED4246"/>
    <w:rsid w:val="00ED620F"/>
    <w:rsid w:val="00EE21BB"/>
    <w:rsid w:val="00EF19D4"/>
    <w:rsid w:val="00F1348E"/>
    <w:rsid w:val="00F201E5"/>
    <w:rsid w:val="00F25BAC"/>
    <w:rsid w:val="00F25E53"/>
    <w:rsid w:val="00F32723"/>
    <w:rsid w:val="00F413E6"/>
    <w:rsid w:val="00F51CE4"/>
    <w:rsid w:val="00F55763"/>
    <w:rsid w:val="00F674BD"/>
    <w:rsid w:val="00F72E9B"/>
    <w:rsid w:val="00F86822"/>
    <w:rsid w:val="00F86B60"/>
    <w:rsid w:val="00FA7E8F"/>
    <w:rsid w:val="00FB4E3D"/>
    <w:rsid w:val="00FC0DA0"/>
    <w:rsid w:val="00FD2B70"/>
    <w:rsid w:val="00FE2359"/>
    <w:rsid w:val="00FE395B"/>
    <w:rsid w:val="00FF12E7"/>
    <w:rsid w:val="00FF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03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32">
    <w:name w:val="Titre 32"/>
    <w:basedOn w:val="Normal"/>
    <w:rsid w:val="00DF104E"/>
    <w:pPr>
      <w:spacing w:before="90" w:after="90" w:line="162" w:lineRule="atLeast"/>
      <w:outlineLvl w:val="3"/>
    </w:pPr>
    <w:rPr>
      <w:rFonts w:ascii="Verdana" w:hAnsi="Verdana"/>
      <w:b/>
      <w:bCs/>
      <w:color w:val="EE6500"/>
      <w:sz w:val="14"/>
      <w:szCs w:val="14"/>
    </w:rPr>
  </w:style>
  <w:style w:type="character" w:styleId="Lienhypertexte">
    <w:name w:val="Hyperlink"/>
    <w:basedOn w:val="Policepardfaut"/>
    <w:rsid w:val="003976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6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contact@domaine-jbziegler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technique du Riesling</vt:lpstr>
    </vt:vector>
  </TitlesOfParts>
  <Company/>
  <LinksUpToDate>false</LinksUpToDate>
  <CharactersWithSpaces>1773</CharactersWithSpaces>
  <SharedDoc>false</SharedDoc>
  <HLinks>
    <vt:vector size="6" baseType="variant">
      <vt:variant>
        <vt:i4>65660</vt:i4>
      </vt:variant>
      <vt:variant>
        <vt:i4>0</vt:i4>
      </vt:variant>
      <vt:variant>
        <vt:i4>0</vt:i4>
      </vt:variant>
      <vt:variant>
        <vt:i4>5</vt:i4>
      </vt:variant>
      <vt:variant>
        <vt:lpwstr>mailto:vins-jbziegler@orange.fr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technique du Riesling</dc:title>
  <dc:creator>Ziegler</dc:creator>
  <cp:lastModifiedBy>Ziegler</cp:lastModifiedBy>
  <cp:revision>3</cp:revision>
  <cp:lastPrinted>2023-01-16T08:22:00Z</cp:lastPrinted>
  <dcterms:created xsi:type="dcterms:W3CDTF">2023-12-06T08:40:00Z</dcterms:created>
  <dcterms:modified xsi:type="dcterms:W3CDTF">2023-12-06T08:42:00Z</dcterms:modified>
</cp:coreProperties>
</file>